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3379"/>
        <w:gridCol w:w="893"/>
        <w:gridCol w:w="1113"/>
        <w:gridCol w:w="1355"/>
        <w:gridCol w:w="2314"/>
      </w:tblGrid>
      <w:tr w:rsidR="009102BF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7721AB" w:rsidRDefault="007721AB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,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70120F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2019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A128B9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6B4D98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23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A128B9" w:rsidTr="00A128B9">
        <w:trPr>
          <w:trHeight w:val="420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I,II,III,IV,V,VI,VII Y VIII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C001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VI</w:t>
            </w:r>
            <w:r w:rsidR="006230A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. </w:t>
            </w:r>
            <w:r w:rsidR="006230AA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Programa interno</w:t>
            </w:r>
          </w:p>
        </w:tc>
      </w:tr>
      <w:tr w:rsidR="00A128B9" w:rsidTr="00A128B9">
        <w:trPr>
          <w:trHeight w:val="240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a,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b y 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c de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la fracción VII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A128B9">
        <w:trPr>
          <w:trHeight w:val="204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8F5D3C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Derivado del </w:t>
            </w:r>
            <w:r w:rsidR="00C31B7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Artículo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 2 de la Ley de Hacienda para los municipios del Estado de Guanajuato. Fracción I inciso A) Son contribuciones: los Impuestos, derechos y contribuciones especiales.</w:t>
            </w:r>
          </w:p>
          <w:p w:rsidR="00654FF5" w:rsidRPr="007C724F" w:rsidRDefault="00654FF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9F158F" w:rsidRPr="007C724F" w:rsidRDefault="00C31B79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Y 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que,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en la Ley de Ingresos para el Municipio de Guanajuato, Guanajuato, para el ejercicio fiscal del año 201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se indica en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:</w:t>
            </w:r>
          </w:p>
          <w:p w:rsidR="009F158F" w:rsidRPr="007C724F" w:rsidRDefault="009F158F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23.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Uno de los</w:t>
            </w:r>
            <w:r w:rsidR="005F097A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derechos por la prestación de los servicios de Protección Civil se causará</w:t>
            </w:r>
            <w:r w:rsidR="008B4DB4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y liquidarán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como se expone a continuación:</w:t>
            </w:r>
          </w:p>
          <w:p w:rsidR="00654FF5" w:rsidRPr="007C724F" w:rsidRDefault="00654FF5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8B4DB4" w:rsidRPr="007C724F" w:rsidRDefault="008B4DB4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9102BF" w:rsidRPr="007C724F" w:rsidRDefault="001229B5" w:rsidP="00C535DD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VI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. Programa interno 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$632.58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:rsidR="008B4DB4" w:rsidRDefault="00C31B79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</w:t>
            </w:r>
            <w:r w:rsidR="00C30B6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23.</w:t>
            </w:r>
            <w:r w:rsid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8B4DB4" w:rsidRPr="009F158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derechos por la prestación de los servicios de protección civil</w:t>
            </w:r>
            <w:r w:rsidR="008B4DB4" w:rsidRP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se causarán y liquidarán conforme a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siguientes conceptos:</w:t>
            </w:r>
          </w:p>
          <w:p w:rsidR="008B4DB4" w:rsidRDefault="008B4DB4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9102BF" w:rsidRDefault="00C00115" w:rsidP="00515B93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VI</w:t>
            </w:r>
            <w:r w:rsidR="006230A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. </w:t>
            </w:r>
            <w:r w:rsidR="006230AA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Programa interno </w:t>
            </w:r>
            <w:r w:rsidR="00A1078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$632.58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00"/>
              <w:gridCol w:w="1059"/>
            </w:tblGrid>
            <w:tr w:rsidR="009102BF" w:rsidTr="00E838B4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7C724F" w:rsidRDefault="00B07B15" w:rsidP="005F097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Default="009102BF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  <w:p w:rsidR="00515B93" w:rsidRDefault="006230AA" w:rsidP="00515B93">
                  <w:pP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7</w:t>
                  </w:r>
                  <w:r w:rsidR="00C00115" w:rsidRPr="00A1078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. </w:t>
                  </w:r>
                  <w:r w:rsidR="00A10784" w:rsidRPr="00A1078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>Programa interno</w:t>
                  </w:r>
                  <w:r w:rsidR="00E838B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>. $664.21</w:t>
                  </w:r>
                </w:p>
                <w:p w:rsidR="00A10784" w:rsidRDefault="00A10784" w:rsidP="00A10784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DE613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Fundamento Legal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:</w:t>
                  </w:r>
                </w:p>
                <w:p w:rsidR="00A10784" w:rsidRDefault="00A10784" w:rsidP="00A10784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C675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  <w:r w:rsidRPr="00C6759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Reglamento de Protección Civil del Municipio de Guanajuato y Ley de Ingresos para el Municipio de Guanajuato Artículo 23, Fracción VII, incisos b y</w:t>
                  </w:r>
                  <w:r w:rsidRPr="00C675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c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.</w:t>
                  </w:r>
                </w:p>
                <w:p w:rsidR="00A10784" w:rsidRPr="00C67597" w:rsidRDefault="00A10784" w:rsidP="00A10784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 w:rsidRPr="00C6759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Revisión de programas de seguridad en materia de protección civil a organizaciones gubernamentales y privadas como prevención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, para extender constancia de factibilidad,</w:t>
                  </w:r>
                  <w:r w:rsidRPr="00C6759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incrementando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su tarifa de cobro en un </w:t>
                  </w:r>
                  <w:r w:rsidRPr="00C675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5%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más de su tarifa actual.</w:t>
                  </w:r>
                  <w:r w:rsidRPr="00C6759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                                                                                                                                                         </w:t>
                  </w:r>
                </w:p>
                <w:p w:rsidR="00200263" w:rsidRPr="007C724F" w:rsidRDefault="00200263" w:rsidP="00DD433F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Se anexan tablas: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65023F" w:rsidRPr="007C724F" w:rsidRDefault="0065023F" w:rsidP="004D2AAA">
                  <w:pPr>
                    <w:tabs>
                      <w:tab w:val="left" w:pos="1578"/>
                    </w:tabs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Pr="006A20B5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Derecho: </w:t>
            </w:r>
            <w:r w:rsidR="006A20B5">
              <w:rPr>
                <w:rFonts w:ascii="Arial" w:hAnsi="Arial" w:cs="Arial"/>
                <w:b/>
                <w:bCs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Nueva contribución propuesta: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Derecho:</w:t>
            </w:r>
            <w:r w:rsidR="002A285B">
              <w:rPr>
                <w:rFonts w:ascii="Arial" w:hAnsi="Arial" w:cs="Arial"/>
              </w:rPr>
              <w:t xml:space="preserve"> </w:t>
            </w:r>
            <w:r w:rsidR="002A285B" w:rsidRPr="002A285B">
              <w:rPr>
                <w:rFonts w:ascii="Arial" w:hAnsi="Arial" w:cs="Arial"/>
                <w:b/>
                <w:bCs/>
              </w:rPr>
              <w:t>X</w:t>
            </w:r>
            <w:r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B9447F" w:rsidP="0064450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Todo particular,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dependencias públicas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y del sector privado</w:t>
            </w:r>
            <w:r w:rsidR="00007643" w:rsidRPr="007C724F">
              <w:rPr>
                <w:rFonts w:ascii="Arial" w:hAnsi="Arial" w:cs="Arial"/>
                <w:sz w:val="20"/>
                <w:szCs w:val="20"/>
              </w:rPr>
              <w:t xml:space="preserve"> que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soliciten </w:t>
            </w:r>
            <w:r w:rsidR="00A128B9" w:rsidRPr="007C724F">
              <w:rPr>
                <w:rFonts w:ascii="Arial" w:hAnsi="Arial" w:cs="Arial"/>
                <w:sz w:val="20"/>
                <w:szCs w:val="20"/>
              </w:rPr>
              <w:t>algún trámite y/o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permiso </w:t>
            </w:r>
            <w:r w:rsidR="007C724F" w:rsidRPr="007C724F">
              <w:rPr>
                <w:rFonts w:ascii="Arial" w:hAnsi="Arial" w:cs="Arial"/>
                <w:sz w:val="20"/>
                <w:szCs w:val="20"/>
              </w:rPr>
              <w:t>en medidas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>seguridad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y prevención de riesgos en materia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Protección Civil.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81" w:rsidRPr="007C724F" w:rsidRDefault="00564B3E" w:rsidP="00BF1089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on fundamento en la</w:t>
            </w:r>
            <w:r w:rsidR="00526B18" w:rsidRPr="007C724F">
              <w:rPr>
                <w:rFonts w:ascii="Arial" w:hAnsi="Arial" w:cs="Arial"/>
                <w:sz w:val="20"/>
                <w:szCs w:val="20"/>
              </w:rPr>
              <w:t xml:space="preserve"> Ley Federal de Derechos Artículo 1,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 Ley General de Protección Civil Capitulo II </w:t>
            </w:r>
            <w:r w:rsidR="00FA0250" w:rsidRPr="007C724F">
              <w:rPr>
                <w:rFonts w:ascii="Arial" w:hAnsi="Arial" w:cs="Arial"/>
                <w:sz w:val="20"/>
                <w:szCs w:val="20"/>
              </w:rPr>
              <w:t>A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rtículo 11, del Reglamento de la Ley de Protección Civil para el Estado de Guanajuato Capitulo Sexto de las Unidades Internas de Protección Civil Artículo 50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 Inciso a,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b,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c,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d,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e,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f,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g,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h,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j,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k,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l,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m,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n,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o,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p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,q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,r,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s,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t,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u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II,II,IV,V,VI,VII,VII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Artículo 51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IV,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V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Artículo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52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 IV, Articulo 53, 54, 55, 56, 57, 58 Fracción I, II, III, IV,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V, VI, VII, VIII.  Capítulo Séptimo de los Programas Especiales, Articulo 60, 61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Fracción I, II, II, III, IV, V VI, VII, VIII, IX, X, XI, Artículo 62 Fracción I, II, Inciso a, b, c, Fracción III Inciso a, b, c, d, e, Artículo 63 Fracción I, II, III, IV Inciso a, b, c Inciso V,</w:t>
            </w:r>
            <w:r w:rsidR="000742BB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VI, Artículo 64, 65</w:t>
            </w:r>
            <w:r w:rsidR="00BF1089" w:rsidRPr="007C724F">
              <w:rPr>
                <w:rFonts w:ascii="Arial" w:hAnsi="Arial" w:cs="Arial"/>
                <w:sz w:val="20"/>
                <w:szCs w:val="20"/>
              </w:rPr>
              <w:t xml:space="preserve">, Capítulo Octavo de las Brigadas Comunales y/o Vecinales Artículo 66,67,68.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Ley de Ingresos para el Municipio de Guanajuato, Guanajuato, para el ejercicio fiscal del año 2019, Artículo 23 Fracción I,II, III, IV V, VI</w:t>
            </w:r>
            <w:r w:rsidR="00661D81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VII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 Inciso</w:t>
            </w:r>
            <w:r w:rsidR="005C6A30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a, b, c y Fracción VIII y Ley de Hacienda para los Municipios del Estado de Guanajuato Articulo 225. </w:t>
            </w:r>
            <w:r w:rsidR="00560B42" w:rsidRPr="007C724F">
              <w:rPr>
                <w:rFonts w:ascii="Arial" w:hAnsi="Arial" w:cs="Arial"/>
                <w:sz w:val="20"/>
                <w:szCs w:val="20"/>
              </w:rPr>
              <w:t>Exponiendo los siguientes fundamentos:</w:t>
            </w:r>
            <w:r w:rsidR="00661D81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61D81" w:rsidRPr="007C724F" w:rsidRDefault="00661D81" w:rsidP="00BF1089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</w:pPr>
            <w:r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Los diversos trámites y permisos emitidos por la Dirección Municipal de Protección Civil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a particulares, instituciones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lastRenderedPageBreak/>
              <w:t>públicas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, así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como privadas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;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en su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naturaleza y por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su grado de responsabilidad e importancia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al realizar diversas revisiones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minuciosas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de manera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profesional, con personal calificado, bajo  la normatividad ya mencionada en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materia de segur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idad y prevención de riesgos, con la finalidad de prevenir,  disminuir y erradicar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posibl</w:t>
            </w:r>
            <w:r w:rsidR="00FA0250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es riesgos que garanticen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la seguridad y bienestar de la población y así evitar que se vean afectadas en su integridad física y material; todo ello enfocado a una adecuada</w:t>
            </w:r>
            <w:r w:rsidR="000742BB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y oportuna asesoría integral por parte de l</w:t>
            </w:r>
            <w:r w:rsidR="00E838B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a Dirección de Protección Civil, </w:t>
            </w:r>
            <w:r w:rsidR="00E838B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derivando de ello, este rubro en específico conlleva a solventar las erogaciones necesarias para hacer posible la generación de  la  constancia de </w:t>
            </w:r>
            <w:r w:rsidR="00E838B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factibilidad de un programa interno.</w:t>
            </w:r>
            <w:r w:rsidR="00E838B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 </w:t>
            </w:r>
          </w:p>
          <w:p w:rsidR="009102BF" w:rsidRPr="007C724F" w:rsidRDefault="009102BF" w:rsidP="00426E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Base: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CC13FE" w:rsidRDefault="007C724F" w:rsidP="00CC13F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 xml:space="preserve">Cobro de derechos por </w:t>
            </w:r>
            <w:r w:rsidR="00CC13FE">
              <w:rPr>
                <w:rFonts w:ascii="Arial" w:hAnsi="Arial" w:cs="Arial"/>
                <w:sz w:val="20"/>
                <w:szCs w:val="20"/>
              </w:rPr>
              <w:t xml:space="preserve">servicios y/o </w:t>
            </w:r>
            <w:r w:rsidRPr="00CC13FE">
              <w:rPr>
                <w:rFonts w:ascii="Arial" w:hAnsi="Arial" w:cs="Arial"/>
                <w:sz w:val="20"/>
                <w:szCs w:val="20"/>
              </w:rPr>
              <w:t>trámites</w:t>
            </w:r>
          </w:p>
        </w:tc>
      </w:tr>
      <w:tr w:rsidR="009102BF" w:rsidTr="00A128B9">
        <w:trPr>
          <w:trHeight w:val="61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00"/>
              <w:gridCol w:w="1059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E838B4" w:rsidP="00007643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Tarifa programa interno. $664.21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E838B4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 w:rsidP="00E838B4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B4" w:rsidRPr="00CC13FE" w:rsidRDefault="00E838B4" w:rsidP="00E838B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>Tabla estadística de los derechos generados</w:t>
            </w:r>
            <w:r>
              <w:rPr>
                <w:rFonts w:ascii="Arial" w:hAnsi="Arial" w:cs="Arial"/>
                <w:sz w:val="20"/>
                <w:szCs w:val="20"/>
              </w:rPr>
              <w:t xml:space="preserve"> de los</w:t>
            </w:r>
            <w:r w:rsidRPr="00CC13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últimos ejercicios fiscales del municipio.</w:t>
            </w:r>
          </w:p>
          <w:p w:rsidR="009102BF" w:rsidRDefault="009102BF" w:rsidP="00E838B4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E838B4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Pr="007C724F" w:rsidRDefault="00E838B4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tarifa de cobro, es una cuota fija anual en proporción a las erogaciones para hacer posible la realización de este trámite, manteniendo una equidad y racionalidad en el cobro   sin afectar la capacidad contributiva ya que va dirigido a instancias públicas, privadas y particulares, siendo un requisito de operación para mejorar sus condiciones y evitar  riesgos por diferentes factores de operación.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E838B4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E838B4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de cobro, es una cuota fija que mantiene la proporcionalidad y racionalidad en el cobro del derecho</w:t>
            </w:r>
            <w:r>
              <w:rPr>
                <w:rFonts w:ascii="Arial" w:hAnsi="Arial" w:cs="Arial"/>
                <w:sz w:val="20"/>
                <w:szCs w:val="20"/>
              </w:rPr>
              <w:t xml:space="preserve">, sin afectar la capacidad contributiva, ya que este rubro va dirigido a instancias públicas, privadas y particulares, siendo un requisito de operación para mejorar sus condiciones y evitar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riesgos por diferentes factores de operación, beneficiándose con su bienestar integral.</w:t>
            </w:r>
          </w:p>
        </w:tc>
      </w:tr>
      <w:tr w:rsidR="009102BF" w:rsidTr="00A128B9">
        <w:trPr>
          <w:trHeight w:val="7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E838B4" w:rsidP="005A2A6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Concientización a los contribuyentes, del pago justo por el tipo de trámite, en base a su complejidad por la normatividad que debe cumplir y/o sujetarse cada trámite</w:t>
            </w:r>
            <w:r>
              <w:rPr>
                <w:rFonts w:ascii="Arial" w:hAnsi="Arial" w:cs="Arial"/>
                <w:sz w:val="20"/>
                <w:szCs w:val="20"/>
              </w:rPr>
              <w:t xml:space="preserve"> en medidas de seguridad en materia de protección civil, obteniendo mayor seguridad y mitigación de riesgos.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Pr="007C724F" w:rsidRDefault="00E838B4" w:rsidP="00E838B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través de pláticas y difusión de medidas de seguridad ante instituciones públicas y privadas, por medio de protección civil, así como tesorería municipal al momento de la solicitud del trámite.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B4" w:rsidRPr="007C724F" w:rsidRDefault="00E838B4" w:rsidP="00E838B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 recaudación forma parte del gasto corriente con que cuenta el municipio para la prestación de los servicios públicos a su cargo. </w:t>
            </w:r>
          </w:p>
          <w:p w:rsidR="009102BF" w:rsidRPr="007C724F" w:rsidRDefault="009102BF" w:rsidP="00E838B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Antecedentes:</w:t>
            </w:r>
          </w:p>
          <w:p w:rsidR="009102BF" w:rsidRPr="007C724F" w:rsidRDefault="00526B18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Las cuotas de los 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derechos se</w:t>
            </w:r>
            <w:r w:rsidR="00027509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724F">
              <w:rPr>
                <w:rFonts w:ascii="Arial" w:hAnsi="Arial" w:cs="Arial"/>
                <w:sz w:val="20"/>
                <w:szCs w:val="20"/>
              </w:rPr>
              <w:t>actualizarán anualmente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. El pago de los derechos que establece esta Ley deberá hacerse por el contribuyente previamente a la prestación de los servicios</w:t>
            </w:r>
            <w:r w:rsidR="002002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6574" w:rsidRPr="007C724F" w:rsidRDefault="00B16574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Consideraciones que soportan el cambio:</w:t>
            </w:r>
          </w:p>
          <w:p w:rsidR="00E838B4" w:rsidRPr="00EA58D6" w:rsidRDefault="00E838B4" w:rsidP="00E838B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una cuota fija anual en proporción a las erogaciones para la realización del trámite, manteniendo un equilibrio en la racionalidad del cobro, ya que va dirigido a instancias públicas, privadas y particulares, siendo un requisito de operación para mejorar sus condiciones y evitar riesgos por diferentes factores de operación.</w:t>
            </w:r>
          </w:p>
          <w:p w:rsidR="00F950E6" w:rsidRPr="007C724F" w:rsidRDefault="00F950E6" w:rsidP="00E838B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El impacto recaudatorio esperado para las finanzas municipales para el año fiscal 20</w:t>
            </w:r>
            <w:r w:rsidR="00B16574" w:rsidRPr="007C724F">
              <w:rPr>
                <w:rFonts w:ascii="Arial" w:hAnsi="Arial" w:cs="Arial"/>
                <w:sz w:val="20"/>
                <w:szCs w:val="20"/>
              </w:rPr>
              <w:t>20</w:t>
            </w:r>
            <w:r w:rsidRPr="007C724F">
              <w:rPr>
                <w:rFonts w:ascii="Arial" w:hAnsi="Arial" w:cs="Arial"/>
                <w:sz w:val="20"/>
                <w:szCs w:val="20"/>
              </w:rPr>
              <w:t>, asciende a $</w:t>
            </w:r>
            <w:r w:rsidR="00A10784">
              <w:rPr>
                <w:rFonts w:ascii="Arial" w:hAnsi="Arial" w:cs="Arial"/>
                <w:sz w:val="20"/>
                <w:szCs w:val="20"/>
              </w:rPr>
              <w:t>53,136</w:t>
            </w:r>
            <w:r w:rsidR="008B5707">
              <w:rPr>
                <w:rFonts w:ascii="Arial" w:hAnsi="Arial" w:cs="Arial"/>
                <w:sz w:val="20"/>
                <w:szCs w:val="20"/>
              </w:rPr>
              <w:t>.</w:t>
            </w:r>
            <w:r w:rsidR="00A10784">
              <w:rPr>
                <w:rFonts w:ascii="Arial" w:hAnsi="Arial" w:cs="Arial"/>
                <w:sz w:val="20"/>
                <w:szCs w:val="20"/>
              </w:rPr>
              <w:t>8</w:t>
            </w:r>
            <w:r w:rsidR="008B5707">
              <w:rPr>
                <w:rFonts w:ascii="Arial" w:hAnsi="Arial" w:cs="Arial"/>
                <w:sz w:val="20"/>
                <w:szCs w:val="20"/>
              </w:rPr>
              <w:t>0</w:t>
            </w:r>
            <w:r w:rsidR="00C761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724F">
              <w:rPr>
                <w:rFonts w:ascii="Arial" w:hAnsi="Arial" w:cs="Arial"/>
                <w:sz w:val="20"/>
                <w:szCs w:val="20"/>
              </w:rPr>
              <w:t>(</w:t>
            </w:r>
            <w:r w:rsidR="00A10784">
              <w:rPr>
                <w:rFonts w:ascii="Arial" w:hAnsi="Arial" w:cs="Arial"/>
                <w:sz w:val="20"/>
                <w:szCs w:val="20"/>
              </w:rPr>
              <w:t>cincuenta y tres mil ciento treinta y seis</w:t>
            </w:r>
            <w:r w:rsidR="008B57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35DD">
              <w:rPr>
                <w:rFonts w:ascii="Arial" w:hAnsi="Arial" w:cs="Arial"/>
                <w:sz w:val="20"/>
                <w:szCs w:val="20"/>
              </w:rPr>
              <w:t>pesos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0784">
              <w:rPr>
                <w:rFonts w:ascii="Arial" w:hAnsi="Arial" w:cs="Arial"/>
                <w:sz w:val="20"/>
                <w:szCs w:val="20"/>
              </w:rPr>
              <w:t>8</w:t>
            </w:r>
            <w:r w:rsidR="00C76139">
              <w:rPr>
                <w:rFonts w:ascii="Arial" w:hAnsi="Arial" w:cs="Arial"/>
                <w:sz w:val="20"/>
                <w:szCs w:val="20"/>
              </w:rPr>
              <w:t>0</w:t>
            </w:r>
            <w:r w:rsidRPr="007C724F">
              <w:rPr>
                <w:rFonts w:ascii="Arial" w:hAnsi="Arial" w:cs="Arial"/>
                <w:sz w:val="20"/>
                <w:szCs w:val="20"/>
              </w:rPr>
              <w:t>/100 M.N.</w:t>
            </w:r>
            <w:r w:rsidR="009B7327">
              <w:rPr>
                <w:rFonts w:ascii="Arial" w:hAnsi="Arial" w:cs="Arial"/>
                <w:sz w:val="20"/>
                <w:szCs w:val="20"/>
              </w:rPr>
              <w:t>)</w:t>
            </w:r>
            <w:r w:rsidRPr="007C724F">
              <w:rPr>
                <w:rFonts w:ascii="Arial" w:hAnsi="Arial" w:cs="Arial"/>
                <w:sz w:val="20"/>
                <w:szCs w:val="20"/>
              </w:rPr>
              <w:t>, de acuerdo a la tabla que se anexa.</w:t>
            </w:r>
          </w:p>
          <w:p w:rsidR="009102BF" w:rsidRPr="007C724F" w:rsidRDefault="009102B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16574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Propuesta de modificación:</w:t>
            </w:r>
          </w:p>
          <w:p w:rsidR="00E838B4" w:rsidRPr="007C724F" w:rsidRDefault="00E838B4" w:rsidP="00E838B4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incremento que se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sugiere, </w:t>
            </w:r>
            <w:r>
              <w:rPr>
                <w:rFonts w:ascii="Arial" w:hAnsi="Arial" w:cs="Arial"/>
                <w:sz w:val="20"/>
                <w:szCs w:val="20"/>
              </w:rPr>
              <w:t>es una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 reciprocidad contributiva con respecto a las erogaciones que se realizan para llevar acabo el trámite, tales como tipo, tiempo hombre, insumos, combustibles y mantenimiento de trasporte, son factores que interviene directamente para poder realizarlo.</w:t>
            </w:r>
          </w:p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Conclusiones:</w:t>
            </w:r>
          </w:p>
          <w:p w:rsidR="009102BF" w:rsidRPr="007C724F" w:rsidRDefault="00E838B4" w:rsidP="00E838B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pretende concientizar,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informar</w:t>
            </w:r>
            <w:r>
              <w:rPr>
                <w:rFonts w:ascii="Arial" w:hAnsi="Arial" w:cs="Arial"/>
                <w:sz w:val="20"/>
                <w:szCs w:val="20"/>
              </w:rPr>
              <w:t xml:space="preserve"> y difundir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más a detalle la importancia de realizar oportunamente los trámites en materia de Protección Civil</w:t>
            </w:r>
            <w:r>
              <w:rPr>
                <w:rFonts w:ascii="Arial" w:hAnsi="Arial" w:cs="Arial"/>
                <w:sz w:val="20"/>
                <w:szCs w:val="20"/>
              </w:rPr>
              <w:t xml:space="preserve">; así como la concientización de un pago justo por la emisión </w:t>
            </w:r>
            <w:r>
              <w:rPr>
                <w:rFonts w:ascii="Arial" w:hAnsi="Arial" w:cs="Arial"/>
                <w:sz w:val="20"/>
                <w:szCs w:val="20"/>
              </w:rPr>
              <w:t>de la constancia de factibilidad de un programa interno.</w:t>
            </w:r>
            <w:bookmarkStart w:id="0" w:name="_GoBack"/>
            <w:bookmarkEnd w:id="0"/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B7D" w:rsidRDefault="009C2B7D" w:rsidP="00826AB6">
      <w:pPr>
        <w:spacing w:after="0" w:line="240" w:lineRule="auto"/>
      </w:pPr>
      <w:r>
        <w:separator/>
      </w:r>
    </w:p>
  </w:endnote>
  <w:end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B7D" w:rsidRDefault="009C2B7D" w:rsidP="00826AB6">
      <w:pPr>
        <w:spacing w:after="0" w:line="240" w:lineRule="auto"/>
      </w:pPr>
      <w:r>
        <w:separator/>
      </w:r>
    </w:p>
  </w:footnote>
  <w:foot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07643"/>
    <w:rsid w:val="00014168"/>
    <w:rsid w:val="00014D07"/>
    <w:rsid w:val="000162EA"/>
    <w:rsid w:val="0001785F"/>
    <w:rsid w:val="00027509"/>
    <w:rsid w:val="00040AA9"/>
    <w:rsid w:val="00046624"/>
    <w:rsid w:val="00050019"/>
    <w:rsid w:val="00062F03"/>
    <w:rsid w:val="00067889"/>
    <w:rsid w:val="000723E0"/>
    <w:rsid w:val="000742BB"/>
    <w:rsid w:val="000752D7"/>
    <w:rsid w:val="00081F05"/>
    <w:rsid w:val="00085038"/>
    <w:rsid w:val="00091010"/>
    <w:rsid w:val="00091C4E"/>
    <w:rsid w:val="000A084B"/>
    <w:rsid w:val="000A3FCE"/>
    <w:rsid w:val="000B727B"/>
    <w:rsid w:val="000D4D94"/>
    <w:rsid w:val="000E3B32"/>
    <w:rsid w:val="000E6F98"/>
    <w:rsid w:val="0011204A"/>
    <w:rsid w:val="00116544"/>
    <w:rsid w:val="00116764"/>
    <w:rsid w:val="001229B5"/>
    <w:rsid w:val="001532D0"/>
    <w:rsid w:val="001A0A77"/>
    <w:rsid w:val="001A154F"/>
    <w:rsid w:val="001A1DDA"/>
    <w:rsid w:val="001A24A9"/>
    <w:rsid w:val="001C737B"/>
    <w:rsid w:val="001E0130"/>
    <w:rsid w:val="001E0690"/>
    <w:rsid w:val="001E1117"/>
    <w:rsid w:val="001E68D5"/>
    <w:rsid w:val="001E6A73"/>
    <w:rsid w:val="00200263"/>
    <w:rsid w:val="00200981"/>
    <w:rsid w:val="00216808"/>
    <w:rsid w:val="002648F9"/>
    <w:rsid w:val="002A285B"/>
    <w:rsid w:val="002B2D7A"/>
    <w:rsid w:val="002B4B62"/>
    <w:rsid w:val="002C09FF"/>
    <w:rsid w:val="002C5DE5"/>
    <w:rsid w:val="002D0A9A"/>
    <w:rsid w:val="002D4626"/>
    <w:rsid w:val="002E41E1"/>
    <w:rsid w:val="002E4AA6"/>
    <w:rsid w:val="003013A9"/>
    <w:rsid w:val="003118BE"/>
    <w:rsid w:val="0033577E"/>
    <w:rsid w:val="00346990"/>
    <w:rsid w:val="00361E23"/>
    <w:rsid w:val="003638E7"/>
    <w:rsid w:val="0037179E"/>
    <w:rsid w:val="0038694F"/>
    <w:rsid w:val="00387D1D"/>
    <w:rsid w:val="00391854"/>
    <w:rsid w:val="003B636D"/>
    <w:rsid w:val="003E6D50"/>
    <w:rsid w:val="003E7C71"/>
    <w:rsid w:val="00402299"/>
    <w:rsid w:val="00411570"/>
    <w:rsid w:val="00416BAD"/>
    <w:rsid w:val="00417625"/>
    <w:rsid w:val="00423B5B"/>
    <w:rsid w:val="00424EFA"/>
    <w:rsid w:val="00426E3D"/>
    <w:rsid w:val="00442E3D"/>
    <w:rsid w:val="00453510"/>
    <w:rsid w:val="00456736"/>
    <w:rsid w:val="004907B0"/>
    <w:rsid w:val="00497B19"/>
    <w:rsid w:val="004A774B"/>
    <w:rsid w:val="004B711E"/>
    <w:rsid w:val="004C2494"/>
    <w:rsid w:val="004C583F"/>
    <w:rsid w:val="004D2AAA"/>
    <w:rsid w:val="004E4291"/>
    <w:rsid w:val="004E6712"/>
    <w:rsid w:val="005026D6"/>
    <w:rsid w:val="0051519F"/>
    <w:rsid w:val="00515B93"/>
    <w:rsid w:val="00526B18"/>
    <w:rsid w:val="00560B42"/>
    <w:rsid w:val="00561FE7"/>
    <w:rsid w:val="00563833"/>
    <w:rsid w:val="00564B3E"/>
    <w:rsid w:val="0056593E"/>
    <w:rsid w:val="0058689E"/>
    <w:rsid w:val="00593CF1"/>
    <w:rsid w:val="005A0D87"/>
    <w:rsid w:val="005A288A"/>
    <w:rsid w:val="005A2A6E"/>
    <w:rsid w:val="005A6F17"/>
    <w:rsid w:val="005B45CC"/>
    <w:rsid w:val="005B69F4"/>
    <w:rsid w:val="005C38A7"/>
    <w:rsid w:val="005C6579"/>
    <w:rsid w:val="005C6A30"/>
    <w:rsid w:val="005D06CA"/>
    <w:rsid w:val="005E1FAC"/>
    <w:rsid w:val="005E75BF"/>
    <w:rsid w:val="005F097A"/>
    <w:rsid w:val="005F2A04"/>
    <w:rsid w:val="005F5BCA"/>
    <w:rsid w:val="005F6EF9"/>
    <w:rsid w:val="00606564"/>
    <w:rsid w:val="00606F44"/>
    <w:rsid w:val="006230AA"/>
    <w:rsid w:val="00625C9D"/>
    <w:rsid w:val="00644501"/>
    <w:rsid w:val="0065023F"/>
    <w:rsid w:val="00654FF5"/>
    <w:rsid w:val="00656D8A"/>
    <w:rsid w:val="00661D81"/>
    <w:rsid w:val="00667449"/>
    <w:rsid w:val="006A1695"/>
    <w:rsid w:val="006A20B5"/>
    <w:rsid w:val="006B4D98"/>
    <w:rsid w:val="006B552D"/>
    <w:rsid w:val="0070120F"/>
    <w:rsid w:val="007059F2"/>
    <w:rsid w:val="007259BD"/>
    <w:rsid w:val="00747492"/>
    <w:rsid w:val="00752AEB"/>
    <w:rsid w:val="00753C27"/>
    <w:rsid w:val="00761333"/>
    <w:rsid w:val="00764BBE"/>
    <w:rsid w:val="007721AB"/>
    <w:rsid w:val="007759F0"/>
    <w:rsid w:val="00776CB4"/>
    <w:rsid w:val="00793203"/>
    <w:rsid w:val="00794965"/>
    <w:rsid w:val="007B2304"/>
    <w:rsid w:val="007B5242"/>
    <w:rsid w:val="007C157D"/>
    <w:rsid w:val="007C33D7"/>
    <w:rsid w:val="007C724F"/>
    <w:rsid w:val="007D0E96"/>
    <w:rsid w:val="007D653E"/>
    <w:rsid w:val="007D70C5"/>
    <w:rsid w:val="007E654F"/>
    <w:rsid w:val="007F5AD1"/>
    <w:rsid w:val="00826AB6"/>
    <w:rsid w:val="00831FE1"/>
    <w:rsid w:val="00854A97"/>
    <w:rsid w:val="008706F6"/>
    <w:rsid w:val="008729C4"/>
    <w:rsid w:val="00875410"/>
    <w:rsid w:val="00876399"/>
    <w:rsid w:val="008764A0"/>
    <w:rsid w:val="008825E5"/>
    <w:rsid w:val="008A017D"/>
    <w:rsid w:val="008A304D"/>
    <w:rsid w:val="008A3DFC"/>
    <w:rsid w:val="008B4DB4"/>
    <w:rsid w:val="008B5707"/>
    <w:rsid w:val="008C3396"/>
    <w:rsid w:val="008C5929"/>
    <w:rsid w:val="008F5D3C"/>
    <w:rsid w:val="00901BE9"/>
    <w:rsid w:val="00905288"/>
    <w:rsid w:val="009102BF"/>
    <w:rsid w:val="00917DD5"/>
    <w:rsid w:val="00926F6A"/>
    <w:rsid w:val="0094497C"/>
    <w:rsid w:val="009524E4"/>
    <w:rsid w:val="0095630F"/>
    <w:rsid w:val="00962FC4"/>
    <w:rsid w:val="00963CD6"/>
    <w:rsid w:val="009972AE"/>
    <w:rsid w:val="009A09BB"/>
    <w:rsid w:val="009A2D8C"/>
    <w:rsid w:val="009A6A68"/>
    <w:rsid w:val="009B7327"/>
    <w:rsid w:val="009C2B7D"/>
    <w:rsid w:val="009E0078"/>
    <w:rsid w:val="009E450A"/>
    <w:rsid w:val="009E5039"/>
    <w:rsid w:val="009F127A"/>
    <w:rsid w:val="009F158F"/>
    <w:rsid w:val="00A10784"/>
    <w:rsid w:val="00A128B9"/>
    <w:rsid w:val="00A26D71"/>
    <w:rsid w:val="00A41EA4"/>
    <w:rsid w:val="00A46674"/>
    <w:rsid w:val="00A47819"/>
    <w:rsid w:val="00A81978"/>
    <w:rsid w:val="00A85525"/>
    <w:rsid w:val="00A85EFE"/>
    <w:rsid w:val="00A97D8A"/>
    <w:rsid w:val="00AA4176"/>
    <w:rsid w:val="00AB3A7E"/>
    <w:rsid w:val="00AB7FCA"/>
    <w:rsid w:val="00AC029A"/>
    <w:rsid w:val="00AD7C11"/>
    <w:rsid w:val="00AF7C22"/>
    <w:rsid w:val="00B07B15"/>
    <w:rsid w:val="00B16574"/>
    <w:rsid w:val="00B377E1"/>
    <w:rsid w:val="00B52F1C"/>
    <w:rsid w:val="00B5305E"/>
    <w:rsid w:val="00B674E0"/>
    <w:rsid w:val="00B757ED"/>
    <w:rsid w:val="00B8347E"/>
    <w:rsid w:val="00B85611"/>
    <w:rsid w:val="00B92645"/>
    <w:rsid w:val="00B941B4"/>
    <w:rsid w:val="00B9447F"/>
    <w:rsid w:val="00BA57ED"/>
    <w:rsid w:val="00BA79A5"/>
    <w:rsid w:val="00BB5357"/>
    <w:rsid w:val="00BC196A"/>
    <w:rsid w:val="00BC228F"/>
    <w:rsid w:val="00BD188E"/>
    <w:rsid w:val="00BE1952"/>
    <w:rsid w:val="00BE2F10"/>
    <w:rsid w:val="00BF1089"/>
    <w:rsid w:val="00BF1D8F"/>
    <w:rsid w:val="00BF461D"/>
    <w:rsid w:val="00C00115"/>
    <w:rsid w:val="00C16194"/>
    <w:rsid w:val="00C30B67"/>
    <w:rsid w:val="00C31B79"/>
    <w:rsid w:val="00C44E53"/>
    <w:rsid w:val="00C535DD"/>
    <w:rsid w:val="00C63824"/>
    <w:rsid w:val="00C66FE2"/>
    <w:rsid w:val="00C67597"/>
    <w:rsid w:val="00C67C56"/>
    <w:rsid w:val="00C76139"/>
    <w:rsid w:val="00C830ED"/>
    <w:rsid w:val="00C85F04"/>
    <w:rsid w:val="00CB69B6"/>
    <w:rsid w:val="00CC13FE"/>
    <w:rsid w:val="00CC63FC"/>
    <w:rsid w:val="00CD2020"/>
    <w:rsid w:val="00CE3F11"/>
    <w:rsid w:val="00CE7AEC"/>
    <w:rsid w:val="00CF04B4"/>
    <w:rsid w:val="00CF7413"/>
    <w:rsid w:val="00D11E56"/>
    <w:rsid w:val="00D2319B"/>
    <w:rsid w:val="00D30B89"/>
    <w:rsid w:val="00D42FDE"/>
    <w:rsid w:val="00D56381"/>
    <w:rsid w:val="00D60795"/>
    <w:rsid w:val="00D64BCB"/>
    <w:rsid w:val="00D75FF1"/>
    <w:rsid w:val="00D8178B"/>
    <w:rsid w:val="00DA0BD4"/>
    <w:rsid w:val="00DA5FAB"/>
    <w:rsid w:val="00DC2F65"/>
    <w:rsid w:val="00DD0DCF"/>
    <w:rsid w:val="00DD433F"/>
    <w:rsid w:val="00DD505F"/>
    <w:rsid w:val="00DE3011"/>
    <w:rsid w:val="00DE613F"/>
    <w:rsid w:val="00DF6F77"/>
    <w:rsid w:val="00E054F3"/>
    <w:rsid w:val="00E06368"/>
    <w:rsid w:val="00E11883"/>
    <w:rsid w:val="00E3289D"/>
    <w:rsid w:val="00E449A4"/>
    <w:rsid w:val="00E52270"/>
    <w:rsid w:val="00E53FE2"/>
    <w:rsid w:val="00E56533"/>
    <w:rsid w:val="00E838B4"/>
    <w:rsid w:val="00E84DD9"/>
    <w:rsid w:val="00E949FE"/>
    <w:rsid w:val="00E95AA1"/>
    <w:rsid w:val="00EA3E6C"/>
    <w:rsid w:val="00EB7EC1"/>
    <w:rsid w:val="00ED28DF"/>
    <w:rsid w:val="00ED2FFA"/>
    <w:rsid w:val="00EE6F27"/>
    <w:rsid w:val="00EF3768"/>
    <w:rsid w:val="00EF7496"/>
    <w:rsid w:val="00F202B1"/>
    <w:rsid w:val="00F26ECA"/>
    <w:rsid w:val="00F2700C"/>
    <w:rsid w:val="00F3359F"/>
    <w:rsid w:val="00F64F4A"/>
    <w:rsid w:val="00F73A73"/>
    <w:rsid w:val="00F91A40"/>
    <w:rsid w:val="00F950E6"/>
    <w:rsid w:val="00FA025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05AADE5"/>
  <w15:docId w15:val="{FB047AB2-ADF8-4CA0-8C3F-87BEE20F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EF1CE-03E9-4C32-A780-27A2F328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1199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VERO</cp:lastModifiedBy>
  <cp:revision>6</cp:revision>
  <cp:lastPrinted>2019-09-24T16:31:00Z</cp:lastPrinted>
  <dcterms:created xsi:type="dcterms:W3CDTF">2019-10-03T19:39:00Z</dcterms:created>
  <dcterms:modified xsi:type="dcterms:W3CDTF">2019-10-08T05:25:00Z</dcterms:modified>
</cp:coreProperties>
</file>